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0" w:type="dxa"/>
        <w:tblCellMar>
          <w:left w:w="0" w:type="dxa"/>
          <w:right w:w="0" w:type="dxa"/>
        </w:tblCellMar>
        <w:tblLook w:val="04A0" w:firstRow="1" w:lastRow="0" w:firstColumn="1" w:lastColumn="0" w:noHBand="0" w:noVBand="1"/>
      </w:tblPr>
      <w:tblGrid>
        <w:gridCol w:w="720"/>
        <w:gridCol w:w="11560"/>
        <w:gridCol w:w="720"/>
      </w:tblGrid>
      <w:tr w:rsidR="00000000">
        <w:trPr>
          <w:tblCellSpacing w:w="0" w:type="dxa"/>
        </w:trPr>
        <w:tc>
          <w:tcPr>
            <w:tcW w:w="0" w:type="auto"/>
            <w:gridSpan w:val="3"/>
            <w:shd w:val="clear" w:color="auto" w:fill="545351"/>
            <w:vAlign w:val="center"/>
            <w:hideMark/>
          </w:tcPr>
          <w:p w:rsidR="00000000" w:rsidRDefault="00C347EF">
            <w:pPr>
              <w:rPr>
                <w:rFonts w:eastAsia="Times New Roman"/>
              </w:rPr>
            </w:pPr>
            <w:r>
              <w:rPr>
                <w:rFonts w:eastAsia="Times New Roman"/>
              </w:rPr>
              <w:t xml:space="preserve">  </w:t>
            </w:r>
            <w:r>
              <w:rPr>
                <w:rFonts w:eastAsia="Times New Roman"/>
                <w:noProof/>
              </w:rPr>
              <w:drawing>
                <wp:inline distT="0" distB="0" distL="0" distR="0" wp14:anchorId="2BFE9F70" wp14:editId="6237653A">
                  <wp:extent cx="9525" cy="190500"/>
                  <wp:effectExtent l="0" t="0" r="0" b="0"/>
                  <wp:docPr id="1" name="Picture 1" descr="C:\Liv TT\Bath Street TT Club\Website\Recovery\bvttc\BSM\News\cp_0000fa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v TT\Bath Street TT Club\Website\Recovery\bvttc\BSM\News\cp_0000fae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000000">
        <w:trPr>
          <w:tblCellSpacing w:w="0" w:type="dxa"/>
        </w:trPr>
        <w:tc>
          <w:tcPr>
            <w:tcW w:w="0" w:type="auto"/>
            <w:shd w:val="clear" w:color="auto" w:fill="545351"/>
            <w:vAlign w:val="center"/>
            <w:hideMark/>
          </w:tcPr>
          <w:p w:rsidR="00000000" w:rsidRDefault="00C347EF">
            <w:pPr>
              <w:rPr>
                <w:rFonts w:eastAsia="Times New Roman"/>
              </w:rPr>
            </w:pPr>
            <w:r>
              <w:rPr>
                <w:rFonts w:eastAsia="Times New Roman"/>
              </w:rPr>
              <w:t xml:space="preserve">  </w:t>
            </w:r>
            <w:r>
              <w:rPr>
                <w:rFonts w:eastAsia="Times New Roman"/>
                <w:noProof/>
              </w:rPr>
              <w:drawing>
                <wp:inline distT="0" distB="0" distL="0" distR="0" wp14:anchorId="3FC2852E" wp14:editId="247C0EA7">
                  <wp:extent cx="381000" cy="9525"/>
                  <wp:effectExtent l="0" t="0" r="0" b="0"/>
                  <wp:docPr id="2" name="Picture 2" descr="C:\Liv TT\Bath Street TT Club\Website\Recovery\bvttc\BSM\News\cp_0000fa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 TT\Bath Street TT Club\Website\Recovery\bvttc\BSM\News\cp_0000fae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5000" w:type="pct"/>
            <w:vAlign w:val="center"/>
            <w:hideMark/>
          </w:tcPr>
          <w:tbl>
            <w:tblPr>
              <w:tblW w:w="5000" w:type="pct"/>
              <w:jc w:val="center"/>
              <w:tblCellSpacing w:w="0" w:type="dxa"/>
              <w:tblCellMar>
                <w:top w:w="90" w:type="dxa"/>
                <w:left w:w="90" w:type="dxa"/>
                <w:bottom w:w="90" w:type="dxa"/>
                <w:right w:w="90" w:type="dxa"/>
              </w:tblCellMar>
              <w:tblLook w:val="04A0" w:firstRow="1" w:lastRow="0" w:firstColumn="1" w:lastColumn="0" w:noHBand="0" w:noVBand="1"/>
            </w:tblPr>
            <w:tblGrid>
              <w:gridCol w:w="8670"/>
              <w:gridCol w:w="600"/>
              <w:gridCol w:w="2290"/>
            </w:tblGrid>
            <w:tr w:rsidR="00000000">
              <w:trPr>
                <w:tblCellSpacing w:w="0" w:type="dxa"/>
                <w:jc w:val="center"/>
              </w:trPr>
              <w:tc>
                <w:tcPr>
                  <w:tcW w:w="0" w:type="auto"/>
                  <w:shd w:val="clear" w:color="auto" w:fill="545351"/>
                  <w:vAlign w:val="center"/>
                  <w:hideMark/>
                </w:tcPr>
                <w:p w:rsidR="00000000" w:rsidRDefault="00C347EF">
                  <w:pPr>
                    <w:rPr>
                      <w:rFonts w:eastAsia="Times New Roman"/>
                    </w:rPr>
                  </w:pPr>
                  <w:r>
                    <w:rPr>
                      <w:rFonts w:eastAsia="Times New Roman"/>
                      <w:noProof/>
                    </w:rPr>
                    <w:drawing>
                      <wp:inline distT="0" distB="0" distL="0" distR="0" wp14:anchorId="464AE772" wp14:editId="429DE4E5">
                        <wp:extent cx="5391150" cy="523875"/>
                        <wp:effectExtent l="0" t="0" r="0" b="9525"/>
                        <wp:docPr id="3" name="Picture 3" descr="Bath Street Table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 Street Table Tennis Club"/>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91150" cy="523875"/>
                                </a:xfrm>
                                <a:prstGeom prst="rect">
                                  <a:avLst/>
                                </a:prstGeom>
                                <a:noFill/>
                                <a:ln>
                                  <a:noFill/>
                                </a:ln>
                              </pic:spPr>
                            </pic:pic>
                          </a:graphicData>
                        </a:graphic>
                      </wp:inline>
                    </w:drawing>
                  </w:r>
                </w:p>
              </w:tc>
              <w:tc>
                <w:tcPr>
                  <w:tcW w:w="0" w:type="auto"/>
                  <w:shd w:val="clear" w:color="auto" w:fill="545351"/>
                  <w:vAlign w:val="center"/>
                  <w:hideMark/>
                </w:tcPr>
                <w:p w:rsidR="00000000" w:rsidRDefault="00C347EF">
                  <w:pPr>
                    <w:rPr>
                      <w:rFonts w:eastAsia="Times New Roman"/>
                    </w:rPr>
                  </w:pPr>
                  <w:r>
                    <w:rPr>
                      <w:rFonts w:eastAsia="Times New Roman"/>
                    </w:rPr>
                    <w:t xml:space="preserve">  </w:t>
                  </w:r>
                  <w:r>
                    <w:rPr>
                      <w:rFonts w:eastAsia="Times New Roman"/>
                      <w:noProof/>
                    </w:rPr>
                    <w:drawing>
                      <wp:inline distT="0" distB="0" distL="0" distR="0" wp14:anchorId="3E62EEEC" wp14:editId="7474A361">
                        <wp:extent cx="190500" cy="9525"/>
                        <wp:effectExtent l="0" t="0" r="0" b="0"/>
                        <wp:docPr id="4" name="Picture 4" descr="C:\Liv TT\Bath Street TT Club\Website\Recovery\bvttc\BSM\News\cp_0000fa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v TT\Bath Street TT Club\Website\Recovery\bvttc\BSM\News\cp_0000fae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545351"/>
                  <w:vAlign w:val="center"/>
                  <w:hideMark/>
                </w:tcPr>
                <w:p w:rsidR="00000000" w:rsidRDefault="00C347EF">
                  <w:pPr>
                    <w:jc w:val="center"/>
                    <w:rPr>
                      <w:rFonts w:eastAsia="Times New Roman"/>
                    </w:rPr>
                  </w:pPr>
                  <w:r>
                    <w:rPr>
                      <w:rFonts w:eastAsia="Times New Roman"/>
                      <w:noProof/>
                    </w:rPr>
                    <w:drawing>
                      <wp:inline distT="0" distB="0" distL="0" distR="0" wp14:anchorId="39ACC3AA" wp14:editId="33DB1B50">
                        <wp:extent cx="1009650" cy="123825"/>
                        <wp:effectExtent l="0" t="0" r="0" b="9525"/>
                        <wp:docPr id="5" name="Picture 5" descr="Dat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elin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09650" cy="123825"/>
                                </a:xfrm>
                                <a:prstGeom prst="rect">
                                  <a:avLst/>
                                </a:prstGeom>
                                <a:noFill/>
                                <a:ln>
                                  <a:noFill/>
                                </a:ln>
                              </pic:spPr>
                            </pic:pic>
                          </a:graphicData>
                        </a:graphic>
                      </wp:inline>
                    </w:drawing>
                  </w:r>
                  <w:r>
                    <w:rPr>
                      <w:rFonts w:eastAsia="Times New Roman"/>
                      <w:noProof/>
                    </w:rPr>
                    <w:drawing>
                      <wp:inline distT="0" distB="0" distL="0" distR="0" wp14:anchorId="77B39BA2" wp14:editId="4066924F">
                        <wp:extent cx="1009650" cy="123825"/>
                        <wp:effectExtent l="0" t="0" r="0" b="9525"/>
                        <wp:docPr id="6" name="Picture 6" descr="10 January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January 20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09650" cy="123825"/>
                                </a:xfrm>
                                <a:prstGeom prst="rect">
                                  <a:avLst/>
                                </a:prstGeom>
                                <a:noFill/>
                                <a:ln>
                                  <a:noFill/>
                                </a:ln>
                              </pic:spPr>
                            </pic:pic>
                          </a:graphicData>
                        </a:graphic>
                      </wp:inline>
                    </w:drawing>
                  </w:r>
                </w:p>
              </w:tc>
            </w:tr>
            <w:tr w:rsidR="00000000">
              <w:trPr>
                <w:tblCellSpacing w:w="0" w:type="dxa"/>
                <w:jc w:val="center"/>
              </w:trPr>
              <w:tc>
                <w:tcPr>
                  <w:tcW w:w="0" w:type="auto"/>
                  <w:gridSpan w:val="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880"/>
                    <w:gridCol w:w="4500"/>
                  </w:tblGrid>
                  <w:tr w:rsidR="00000000">
                    <w:trPr>
                      <w:tblCellSpacing w:w="0" w:type="dxa"/>
                      <w:jc w:val="center"/>
                    </w:trPr>
                    <w:tc>
                      <w:tcPr>
                        <w:tcW w:w="165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6880"/>
                        </w:tblGrid>
                        <w:tr w:rsidR="00000000">
                          <w:trPr>
                            <w:tblCellSpacing w:w="0" w:type="dxa"/>
                          </w:trPr>
                          <w:tc>
                            <w:tcPr>
                              <w:tcW w:w="5000" w:type="pct"/>
                              <w:vAlign w:val="center"/>
                              <w:hideMark/>
                            </w:tcPr>
                            <w:p w:rsidR="00000000" w:rsidRDefault="00C347EF">
                              <w:pPr>
                                <w:rPr>
                                  <w:rFonts w:eastAsia="Times New Roman"/>
                                </w:rPr>
                              </w:pPr>
                              <w:r>
                                <w:rPr>
                                  <w:rFonts w:ascii="Arial" w:eastAsia="Times New Roman" w:hAnsi="Arial" w:cs="Arial"/>
                                  <w:b/>
                                  <w:bCs/>
                                  <w:sz w:val="48"/>
                                  <w:szCs w:val="48"/>
                                </w:rPr>
                                <w:t>New Start</w:t>
                              </w:r>
                              <w:r>
                                <w:rPr>
                                  <w:rFonts w:eastAsia="Times New Roman"/>
                                </w:rPr>
                                <w:t xml:space="preserve"> </w:t>
                              </w:r>
                            </w:p>
                            <w:p w:rsidR="00000000" w:rsidRDefault="00C347EF">
                              <w:pPr>
                                <w:pStyle w:val="NormalWeb"/>
                              </w:pPr>
                            </w:p>
                            <w:p w:rsidR="00000000" w:rsidRDefault="00C347EF">
                              <w:pPr>
                                <w:pStyle w:val="NormalWeb"/>
                              </w:pPr>
                              <w:r>
                                <w:rPr>
                                  <w:rFonts w:ascii="Arial" w:hAnsi="Arial" w:cs="Arial"/>
                                  <w:sz w:val="20"/>
                                  <w:szCs w:val="20"/>
                                </w:rPr>
                                <w:t>The New Year has started in the Liverpool &amp; District Table Tennis League with the launch of the Frank Murphy Memorial Handicap Cup. This is a cup competition for all clubs in the L&amp;DTTL but restricted to players who are 'veterans' - that is ov</w:t>
                              </w:r>
                              <w:r>
                                <w:rPr>
                                  <w:rFonts w:ascii="Arial" w:hAnsi="Arial" w:cs="Arial"/>
                                  <w:sz w:val="20"/>
                                  <w:szCs w:val="20"/>
                                </w:rPr>
                                <w:t>er 40 years of age! The competition is between teams of any 3 league players from a club, with each player having an individual handicap. The totals of the individual handicaps are added together and that total is then added to the points scored in the mat</w:t>
                              </w:r>
                              <w:r>
                                <w:rPr>
                                  <w:rFonts w:ascii="Arial" w:hAnsi="Arial" w:cs="Arial"/>
                                  <w:sz w:val="20"/>
                                  <w:szCs w:val="20"/>
                                </w:rPr>
                                <w:t>ch. The winning team of each match is the one with the highest points including the handicap. Matches consist of 9 sets (3 singles for each player) and each set consists of 2 games each played to 21 points. A doubles match can be played as a decider should</w:t>
                              </w:r>
                              <w:r>
                                <w:rPr>
                                  <w:rFonts w:ascii="Arial" w:hAnsi="Arial" w:cs="Arial"/>
                                  <w:sz w:val="20"/>
                                  <w:szCs w:val="20"/>
                                </w:rPr>
                                <w:t xml:space="preserve"> there be a 'draw' on points. As the competition is on a handicap basis players of every level have an equal opportunity to shine. Bath Street has a very strong tradition and track record in this competition, being the current holders of the trophy, and th</w:t>
                              </w:r>
                              <w:r>
                                <w:rPr>
                                  <w:rFonts w:ascii="Arial" w:hAnsi="Arial" w:cs="Arial"/>
                                  <w:sz w:val="20"/>
                                  <w:szCs w:val="20"/>
                                </w:rPr>
                                <w:t>is year has 6 teams in action.</w:t>
                              </w:r>
                            </w:p>
                            <w:p w:rsidR="00000000" w:rsidRDefault="00D3446D">
                              <w:pPr>
                                <w:rPr>
                                  <w:rFonts w:eastAsia="Times New Roman"/>
                                </w:rPr>
                              </w:pPr>
                              <w:bookmarkStart w:id="0" w:name="_GoBack"/>
                              <w:r>
                                <w:rPr>
                                  <w:rFonts w:eastAsia="Times New Roman"/>
                                  <w:noProof/>
                                </w:rPr>
                                <w:drawing>
                                  <wp:inline distT="0" distB="0" distL="0" distR="0">
                                    <wp:extent cx="4064400" cy="3049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220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4400" cy="3049200"/>
                                            </a:xfrm>
                                            <a:prstGeom prst="rect">
                                              <a:avLst/>
                                            </a:prstGeom>
                                          </pic:spPr>
                                        </pic:pic>
                                      </a:graphicData>
                                    </a:graphic>
                                  </wp:inline>
                                </w:drawing>
                              </w:r>
                              <w:bookmarkEnd w:id="0"/>
                            </w:p>
                            <w:p w:rsidR="00000000" w:rsidRDefault="00C347EF">
                              <w:pPr>
                                <w:pStyle w:val="NormalWeb"/>
                                <w:jc w:val="center"/>
                              </w:pPr>
                              <w:r>
                                <w:rPr>
                                  <w:rFonts w:ascii="Arial" w:hAnsi="Arial" w:cs="Arial"/>
                                  <w:i/>
                                  <w:iCs/>
                                  <w:color w:val="0033FF"/>
                                  <w:sz w:val="15"/>
                                  <w:szCs w:val="15"/>
                                </w:rPr>
                                <w:t xml:space="preserve">Reigning Frank Murphy Cup holders Tony Kendall, Ted </w:t>
                              </w:r>
                              <w:proofErr w:type="spellStart"/>
                              <w:r>
                                <w:rPr>
                                  <w:rFonts w:ascii="Arial" w:hAnsi="Arial" w:cs="Arial"/>
                                  <w:i/>
                                  <w:iCs/>
                                  <w:color w:val="0033FF"/>
                                  <w:sz w:val="15"/>
                                  <w:szCs w:val="15"/>
                                </w:rPr>
                                <w:t>Cramsie</w:t>
                              </w:r>
                              <w:proofErr w:type="spellEnd"/>
                              <w:r>
                                <w:rPr>
                                  <w:rFonts w:ascii="Arial" w:hAnsi="Arial" w:cs="Arial"/>
                                  <w:i/>
                                  <w:iCs/>
                                  <w:color w:val="0033FF"/>
                                  <w:sz w:val="15"/>
                                  <w:szCs w:val="15"/>
                                </w:rPr>
                                <w:t xml:space="preserve"> and Barry Davis (captain) will start the new competition as Bath Street Marine 1 as they set out to retain the title in the 1st Round of the 2015 event. </w:t>
                              </w:r>
                            </w:p>
                            <w:p w:rsidR="00000000" w:rsidRDefault="00C347EF">
                              <w:pPr>
                                <w:pStyle w:val="NormalWeb"/>
                              </w:pPr>
                              <w:r>
                                <w:rPr>
                                  <w:rStyle w:val="Strong"/>
                                  <w:rFonts w:ascii="Arial" w:hAnsi="Arial" w:cs="Arial"/>
                                  <w:sz w:val="20"/>
                                  <w:szCs w:val="20"/>
                                </w:rPr>
                                <w:t>BSM 1</w:t>
                              </w:r>
                            </w:p>
                            <w:p w:rsidR="00000000" w:rsidRDefault="00C347EF">
                              <w:pPr>
                                <w:pStyle w:val="NormalWeb"/>
                              </w:pPr>
                              <w:r>
                                <w:rPr>
                                  <w:rFonts w:ascii="Arial" w:hAnsi="Arial" w:cs="Arial"/>
                                  <w:sz w:val="20"/>
                                  <w:szCs w:val="20"/>
                                </w:rPr>
                                <w:t>BSM 1 started their campaign to ho</w:t>
                              </w:r>
                              <w:r>
                                <w:rPr>
                                  <w:rFonts w:ascii="Arial" w:hAnsi="Arial" w:cs="Arial"/>
                                  <w:sz w:val="20"/>
                                  <w:szCs w:val="20"/>
                                </w:rPr>
                                <w:t xml:space="preserve">ld onto their crown on Tuesday with a home fixture against CADWA 2. Unsurprisingly Barry Davis has had his handicap revised this year so the team of Barry, Tony Kendall and Ted </w:t>
                              </w:r>
                              <w:proofErr w:type="spellStart"/>
                              <w:r>
                                <w:rPr>
                                  <w:rFonts w:ascii="Arial" w:hAnsi="Arial" w:cs="Arial"/>
                                  <w:sz w:val="20"/>
                                  <w:szCs w:val="20"/>
                                </w:rPr>
                                <w:t>Cramsie</w:t>
                              </w:r>
                              <w:proofErr w:type="spellEnd"/>
                              <w:r>
                                <w:rPr>
                                  <w:rFonts w:ascii="Arial" w:hAnsi="Arial" w:cs="Arial"/>
                                  <w:sz w:val="20"/>
                                  <w:szCs w:val="20"/>
                                </w:rPr>
                                <w:t xml:space="preserve"> started off with a combined handicap of just +23 compared to last seaso</w:t>
                              </w:r>
                              <w:r>
                                <w:rPr>
                                  <w:rFonts w:ascii="Arial" w:hAnsi="Arial" w:cs="Arial"/>
                                  <w:sz w:val="20"/>
                                  <w:szCs w:val="20"/>
                                </w:rPr>
                                <w:t>ns combined total of +50. From the start they had their work cut out to retain their grasp on the cup because of facing a massive 238pt handicap gap to make up. Team captain Barry described the task of chasing down this total as a 'relentless pursuit', but</w:t>
                              </w:r>
                              <w:r>
                                <w:rPr>
                                  <w:rFonts w:ascii="Arial" w:hAnsi="Arial" w:cs="Arial"/>
                                  <w:sz w:val="20"/>
                                  <w:szCs w:val="20"/>
                                </w:rPr>
                                <w:t xml:space="preserve"> the team showed their grit and determination by sticking relentlessly to their task. In the end the match proved uneventful with the home side winning out 401pts to 378 winning all 9 singles sets convincingly. Last </w:t>
                              </w:r>
                              <w:proofErr w:type="spellStart"/>
                              <w:proofErr w:type="gramStart"/>
                              <w:r>
                                <w:rPr>
                                  <w:rFonts w:ascii="Arial" w:hAnsi="Arial" w:cs="Arial"/>
                                  <w:sz w:val="20"/>
                                  <w:szCs w:val="20"/>
                                </w:rPr>
                                <w:t>years</w:t>
                              </w:r>
                              <w:proofErr w:type="spellEnd"/>
                              <w:proofErr w:type="gramEnd"/>
                              <w:r>
                                <w:rPr>
                                  <w:rFonts w:ascii="Arial" w:hAnsi="Arial" w:cs="Arial"/>
                                  <w:sz w:val="20"/>
                                  <w:szCs w:val="20"/>
                                </w:rPr>
                                <w:t xml:space="preserve"> winners through to the 2nd round. </w:t>
                              </w:r>
                              <w:r>
                                <w:rPr>
                                  <w:rFonts w:ascii="Arial" w:hAnsi="Arial" w:cs="Arial"/>
                                  <w:sz w:val="20"/>
                                  <w:szCs w:val="20"/>
                                </w:rPr>
                                <w:t xml:space="preserve"> </w:t>
                              </w:r>
                            </w:p>
                            <w:p w:rsidR="00000000" w:rsidRDefault="00C347EF">
                              <w:pPr>
                                <w:pStyle w:val="NormalWeb"/>
                              </w:pPr>
                              <w:r>
                                <w:rPr>
                                  <w:rStyle w:val="Strong"/>
                                  <w:rFonts w:ascii="Arial" w:hAnsi="Arial" w:cs="Arial"/>
                                  <w:sz w:val="20"/>
                                  <w:szCs w:val="20"/>
                                </w:rPr>
                                <w:t>BSM 2</w:t>
                              </w:r>
                            </w:p>
                            <w:p w:rsidR="00000000" w:rsidRDefault="00C347EF">
                              <w:pPr>
                                <w:pStyle w:val="NormalWeb"/>
                              </w:pPr>
                              <w:r>
                                <w:rPr>
                                  <w:rFonts w:ascii="Arial" w:hAnsi="Arial" w:cs="Arial"/>
                                  <w:sz w:val="20"/>
                                  <w:szCs w:val="20"/>
                                </w:rPr>
                                <w:t>It seems that BSM 2 have a point to prove! Runners-up in last year's competition the team of Ken Jackson (captain), Ricky Brown and Darren Taylor with a combined handicap of just +6 faced a difficult away trip to East Wavertree on the opening night</w:t>
                              </w:r>
                              <w:r>
                                <w:rPr>
                                  <w:rFonts w:ascii="Arial" w:hAnsi="Arial" w:cs="Arial"/>
                                  <w:sz w:val="20"/>
                                  <w:szCs w:val="20"/>
                                </w:rPr>
                                <w:t xml:space="preserve"> of the competition. The East Wavertree team also had the handicap advantage which meant the visitors had a deficit of 76pts to make up. But Ken showed right from the start his experience and class in this kind of tournament dispatching his first opponent </w:t>
                              </w:r>
                              <w:r>
                                <w:rPr>
                                  <w:rFonts w:ascii="Arial" w:hAnsi="Arial" w:cs="Arial"/>
                                  <w:sz w:val="20"/>
                                  <w:szCs w:val="20"/>
                                </w:rPr>
                                <w:t>by a 29pt margin, and continued the theme throughout his 3 matches cutting 81pts off the deficit. In effect East Wavertree would have needed to match the visitors point for point in all remaining games to make the handicap advantage work, and although they</w:t>
                              </w:r>
                              <w:r>
                                <w:rPr>
                                  <w:rFonts w:ascii="Arial" w:hAnsi="Arial" w:cs="Arial"/>
                                  <w:sz w:val="20"/>
                                  <w:szCs w:val="20"/>
                                </w:rPr>
                                <w:t xml:space="preserve"> were able to eke out a 13pt bonus from Darren, Ricky was not in the mood to give any similar ground taking another 58pt advantage from his 3 sets. Overall therefore it turned out a convincing win for the visitors by 356 points to 306. The second of last y</w:t>
                              </w:r>
                              <w:r>
                                <w:rPr>
                                  <w:rFonts w:ascii="Arial" w:hAnsi="Arial" w:cs="Arial"/>
                                  <w:sz w:val="20"/>
                                  <w:szCs w:val="20"/>
                                </w:rPr>
                                <w:t>ear</w:t>
                              </w:r>
                              <w:r w:rsidR="00D3446D">
                                <w:rPr>
                                  <w:rFonts w:ascii="Arial" w:hAnsi="Arial" w:cs="Arial"/>
                                  <w:sz w:val="20"/>
                                  <w:szCs w:val="20"/>
                                </w:rPr>
                                <w:t>’</w:t>
                              </w:r>
                              <w:r>
                                <w:rPr>
                                  <w:rFonts w:ascii="Arial" w:hAnsi="Arial" w:cs="Arial"/>
                                  <w:sz w:val="20"/>
                                  <w:szCs w:val="20"/>
                                </w:rPr>
                                <w:t>s finalists also through to the 2nd round.  </w:t>
                              </w:r>
                            </w:p>
                          </w:tc>
                        </w:tr>
                      </w:tbl>
                      <w:p w:rsidR="00000000" w:rsidRDefault="00C347EF">
                        <w:pPr>
                          <w:rPr>
                            <w:rFonts w:eastAsia="Times New Roman"/>
                          </w:rPr>
                        </w:pPr>
                      </w:p>
                    </w:tc>
                    <w:tc>
                      <w:tcPr>
                        <w:tcW w:w="330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500"/>
                        </w:tblGrid>
                        <w:tr w:rsidR="00000000">
                          <w:trPr>
                            <w:tblCellSpacing w:w="0" w:type="dxa"/>
                          </w:trPr>
                          <w:tc>
                            <w:tcPr>
                              <w:tcW w:w="5000" w:type="pct"/>
                              <w:vAlign w:val="center"/>
                              <w:hideMark/>
                            </w:tcPr>
                            <w:p w:rsidR="00000000" w:rsidRDefault="00C347EF">
                              <w:pPr>
                                <w:rPr>
                                  <w:rFonts w:eastAsia="Times New Roman"/>
                                </w:rPr>
                              </w:pPr>
                              <w:r>
                                <w:rPr>
                                  <w:rFonts w:ascii="Arial" w:eastAsia="Times New Roman" w:hAnsi="Arial" w:cs="Arial"/>
                                  <w:sz w:val="48"/>
                                  <w:szCs w:val="48"/>
                                </w:rPr>
                                <w:t>as Veterans launch the New Year</w:t>
                              </w:r>
                              <w:r>
                                <w:rPr>
                                  <w:rFonts w:eastAsia="Times New Roman"/>
                                </w:rPr>
                                <w:t xml:space="preserve"> </w:t>
                              </w:r>
                            </w:p>
                            <w:p w:rsidR="00000000" w:rsidRDefault="00C347EF">
                              <w:pPr>
                                <w:pStyle w:val="NormalWeb"/>
                              </w:pPr>
                              <w:r>
                                <w:rPr>
                                  <w:rStyle w:val="Strong"/>
                                  <w:rFonts w:ascii="Arial" w:hAnsi="Arial" w:cs="Arial"/>
                                  <w:sz w:val="20"/>
                                  <w:szCs w:val="20"/>
                                </w:rPr>
                                <w:t>BSM 3</w:t>
                              </w:r>
                            </w:p>
                            <w:p w:rsidR="00000000" w:rsidRDefault="00C347EF">
                              <w:pPr>
                                <w:pStyle w:val="NormalWeb"/>
                              </w:pPr>
                              <w:r>
                                <w:rPr>
                                  <w:rFonts w:ascii="Arial" w:hAnsi="Arial" w:cs="Arial"/>
                                  <w:sz w:val="20"/>
                                  <w:szCs w:val="20"/>
                                </w:rPr>
                                <w:t xml:space="preserve">BSM 3 consisting of Ian </w:t>
                              </w:r>
                              <w:proofErr w:type="spellStart"/>
                              <w:r>
                                <w:rPr>
                                  <w:rFonts w:ascii="Arial" w:hAnsi="Arial" w:cs="Arial"/>
                                  <w:sz w:val="20"/>
                                  <w:szCs w:val="20"/>
                                </w:rPr>
                                <w:t>McElwee</w:t>
                              </w:r>
                              <w:proofErr w:type="spellEnd"/>
                              <w:r>
                                <w:rPr>
                                  <w:rFonts w:ascii="Arial" w:hAnsi="Arial" w:cs="Arial"/>
                                  <w:sz w:val="20"/>
                                  <w:szCs w:val="20"/>
                                </w:rPr>
                                <w:t xml:space="preserve"> (captain), Fred Bainbridge and Dave Noden also faced a tough away trip to East Wavertree on Thursday evening. But with an interesting combined handicap of +46 and a completely new team line up this was going to be a hard mat</w:t>
                              </w:r>
                              <w:r>
                                <w:rPr>
                                  <w:rFonts w:ascii="Arial" w:hAnsi="Arial" w:cs="Arial"/>
                                  <w:sz w:val="20"/>
                                  <w:szCs w:val="20"/>
                                </w:rPr>
                                <w:t xml:space="preserve">ch to call. However an unexpected turn of events settled the matter! Whether it was the result on Monday or just news of the strong Bath Street team due to visit, on the match day the Secretary of East Wavertree called conceding the match! No one likes to </w:t>
                              </w:r>
                              <w:r>
                                <w:rPr>
                                  <w:rFonts w:ascii="Arial" w:hAnsi="Arial" w:cs="Arial"/>
                                  <w:sz w:val="20"/>
                                  <w:szCs w:val="20"/>
                                </w:rPr>
                                <w:t>win matches that way, but sometimes it just cannot be avoided. So a third team through for BSM.  </w:t>
                              </w:r>
                            </w:p>
                            <w:p w:rsidR="00000000" w:rsidRDefault="00C347EF">
                              <w:pPr>
                                <w:jc w:val="center"/>
                                <w:rPr>
                                  <w:rFonts w:eastAsia="Times New Roman"/>
                                </w:rPr>
                              </w:pPr>
                              <w:r>
                                <w:rPr>
                                  <w:rFonts w:eastAsia="Times New Roman"/>
                                  <w:noProof/>
                                </w:rPr>
                                <w:drawing>
                                  <wp:inline distT="0" distB="0" distL="0" distR="0" wp14:anchorId="3A07AF4D" wp14:editId="53DCE534">
                                    <wp:extent cx="2543175" cy="85725"/>
                                    <wp:effectExtent l="0" t="0" r="9525" b="9525"/>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543175" cy="85725"/>
                                            </a:xfrm>
                                            <a:prstGeom prst="rect">
                                              <a:avLst/>
                                            </a:prstGeom>
                                            <a:noFill/>
                                            <a:ln>
                                              <a:noFill/>
                                            </a:ln>
                                          </pic:spPr>
                                        </pic:pic>
                                      </a:graphicData>
                                    </a:graphic>
                                  </wp:inline>
                                </w:drawing>
                              </w:r>
                            </w:p>
                            <w:p w:rsidR="00000000" w:rsidRDefault="00C347EF">
                              <w:pPr>
                                <w:pStyle w:val="NormalWeb"/>
                              </w:pPr>
                              <w:r>
                                <w:rPr>
                                  <w:rStyle w:val="Strong"/>
                                  <w:rFonts w:ascii="Arial" w:hAnsi="Arial" w:cs="Arial"/>
                                  <w:sz w:val="20"/>
                                  <w:szCs w:val="20"/>
                                </w:rPr>
                                <w:t>BSM 4</w:t>
                              </w:r>
                            </w:p>
                            <w:p w:rsidR="00000000" w:rsidRDefault="00C347EF">
                              <w:pPr>
                                <w:pStyle w:val="NormalWeb"/>
                              </w:pPr>
                              <w:r>
                                <w:rPr>
                                  <w:rFonts w:ascii="Arial" w:hAnsi="Arial" w:cs="Arial"/>
                                  <w:sz w:val="20"/>
                                  <w:szCs w:val="20"/>
                                </w:rPr>
                                <w:t xml:space="preserve">BSM 4 comprising of Dave </w:t>
                              </w:r>
                              <w:proofErr w:type="spellStart"/>
                              <w:r>
                                <w:rPr>
                                  <w:rFonts w:ascii="Arial" w:hAnsi="Arial" w:cs="Arial"/>
                                  <w:sz w:val="20"/>
                                  <w:szCs w:val="20"/>
                                </w:rPr>
                                <w:t>Stoddern</w:t>
                              </w:r>
                              <w:proofErr w:type="spellEnd"/>
                              <w:r>
                                <w:rPr>
                                  <w:rFonts w:ascii="Arial" w:hAnsi="Arial" w:cs="Arial"/>
                                  <w:sz w:val="20"/>
                                  <w:szCs w:val="20"/>
                                </w:rPr>
                                <w:t xml:space="preserve"> (captain), Rob Peat and Colin Mitchell were forced to call in a last minute substitute for Dave, in the form of Graham Turner, for their match on the opening night. The loss o</w:t>
                              </w:r>
                              <w:r>
                                <w:rPr>
                                  <w:rFonts w:ascii="Arial" w:hAnsi="Arial" w:cs="Arial"/>
                                  <w:sz w:val="20"/>
                                  <w:szCs w:val="20"/>
                                </w:rPr>
                                <w:t xml:space="preserve">f the team captain is always a blow and can sometimes affect the team, but at least it added 5 points to the handicap giving the team a combined handicap of +52. However facing an away trip to the sometimes hard to find Sefton Park Club, at least that was </w:t>
                              </w:r>
                              <w:r>
                                <w:rPr>
                                  <w:rFonts w:ascii="Arial" w:hAnsi="Arial" w:cs="Arial"/>
                                  <w:sz w:val="20"/>
                                  <w:szCs w:val="20"/>
                                </w:rPr>
                                <w:t>Graham's experience - getting lost on route, and finding on arrival that they faced having to make up a handicap difference of 178 points this was going to be a tough evening. Needing to restrict the opponents to no-more than an average of 10 points per ga</w:t>
                              </w:r>
                              <w:r>
                                <w:rPr>
                                  <w:rFonts w:ascii="Arial" w:hAnsi="Arial" w:cs="Arial"/>
                                  <w:sz w:val="20"/>
                                  <w:szCs w:val="20"/>
                                </w:rPr>
                                <w:t>me the visitors started off well enough with the first 4 matches yielding just 79pts to the opponents - right on target. But after a brief break for refreshments the second half of the match started off badly with first Graham conceding 28pts and then Coli</w:t>
                              </w:r>
                              <w:r>
                                <w:rPr>
                                  <w:rFonts w:ascii="Arial" w:hAnsi="Arial" w:cs="Arial"/>
                                  <w:sz w:val="20"/>
                                  <w:szCs w:val="20"/>
                                </w:rPr>
                                <w:t>n unexpectedly dropping a game and conceding 35pts. What was it that Sefton Park had put in the Christmas cake? A little bit of ground was recovered in the next set with Graham dropping just 14pts to leave it still possible for the visitors to close the ga</w:t>
                              </w:r>
                              <w:r>
                                <w:rPr>
                                  <w:rFonts w:ascii="Arial" w:hAnsi="Arial" w:cs="Arial"/>
                                  <w:sz w:val="20"/>
                                  <w:szCs w:val="20"/>
                                </w:rPr>
                                <w:t>p. But there is often a difference between theory and reality when the pressure is on. Although Colin and Rob won the last 2 singles a further game dropped meant that by the last set the mathematics were impossible for Rob and the visitors. A good match wi</w:t>
                              </w:r>
                              <w:r>
                                <w:rPr>
                                  <w:rFonts w:ascii="Arial" w:hAnsi="Arial" w:cs="Arial"/>
                                  <w:sz w:val="20"/>
                                  <w:szCs w:val="20"/>
                                </w:rPr>
                                <w:t>th Sefton Park 3 winning out 450pts to 416.   </w:t>
                              </w:r>
                            </w:p>
                            <w:p w:rsidR="00000000" w:rsidRDefault="00C347EF">
                              <w:pPr>
                                <w:jc w:val="center"/>
                                <w:rPr>
                                  <w:rFonts w:eastAsia="Times New Roman"/>
                                </w:rPr>
                              </w:pPr>
                              <w:r>
                                <w:rPr>
                                  <w:rFonts w:eastAsia="Times New Roman"/>
                                  <w:noProof/>
                                </w:rPr>
                                <w:drawing>
                                  <wp:inline distT="0" distB="0" distL="0" distR="0" wp14:anchorId="5C51D9A0" wp14:editId="4B16B1E1">
                                    <wp:extent cx="2543175" cy="85725"/>
                                    <wp:effectExtent l="0" t="0" r="9525" b="952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543175" cy="85725"/>
                                            </a:xfrm>
                                            <a:prstGeom prst="rect">
                                              <a:avLst/>
                                            </a:prstGeom>
                                            <a:noFill/>
                                            <a:ln>
                                              <a:noFill/>
                                            </a:ln>
                                          </pic:spPr>
                                        </pic:pic>
                                      </a:graphicData>
                                    </a:graphic>
                                  </wp:inline>
                                </w:drawing>
                              </w:r>
                            </w:p>
                            <w:p w:rsidR="00000000" w:rsidRDefault="00C347EF">
                              <w:pPr>
                                <w:pStyle w:val="NormalWeb"/>
                              </w:pPr>
                              <w:r>
                                <w:rPr>
                                  <w:rStyle w:val="Strong"/>
                                  <w:rFonts w:ascii="Arial" w:hAnsi="Arial" w:cs="Arial"/>
                                  <w:sz w:val="20"/>
                                  <w:szCs w:val="20"/>
                                </w:rPr>
                                <w:t>BSM 5</w:t>
                              </w:r>
                            </w:p>
                            <w:p w:rsidR="00000000" w:rsidRDefault="00C347EF">
                              <w:pPr>
                                <w:pStyle w:val="NormalWeb"/>
                              </w:pPr>
                              <w:r>
                                <w:rPr>
                                  <w:rFonts w:ascii="Arial" w:hAnsi="Arial" w:cs="Arial"/>
                                  <w:sz w:val="20"/>
                                  <w:szCs w:val="20"/>
                                </w:rPr>
                                <w:t xml:space="preserve">Brian </w:t>
                              </w:r>
                              <w:proofErr w:type="spellStart"/>
                              <w:r>
                                <w:rPr>
                                  <w:rFonts w:ascii="Arial" w:hAnsi="Arial" w:cs="Arial"/>
                                  <w:sz w:val="20"/>
                                  <w:szCs w:val="20"/>
                                </w:rPr>
                                <w:t>Crolley</w:t>
                              </w:r>
                              <w:proofErr w:type="spellEnd"/>
                              <w:r>
                                <w:rPr>
                                  <w:rFonts w:ascii="Arial" w:hAnsi="Arial" w:cs="Arial"/>
                                  <w:sz w:val="20"/>
                                  <w:szCs w:val="20"/>
                                </w:rPr>
                                <w:t xml:space="preserve"> valiantly stepped in at the last minute to captain a BSM 5 side of himself, Billy Clayton and Julia Cornish. From the outset </w:t>
                              </w:r>
                              <w:r>
                                <w:rPr>
                                  <w:rFonts w:ascii="Arial" w:hAnsi="Arial" w:cs="Arial"/>
                                  <w:sz w:val="20"/>
                                  <w:szCs w:val="20"/>
                                </w:rPr>
                                <w:t>their combined handicap of +133 looked a little light against the very experienced line-up of Marconi 1 on +19. Brian was able to win one singles and take a game off another of the visitors finishing the night with a total of 99 pts for and only 109 agains</w:t>
                              </w:r>
                              <w:r>
                                <w:rPr>
                                  <w:rFonts w:ascii="Arial" w:hAnsi="Arial" w:cs="Arial"/>
                                  <w:sz w:val="20"/>
                                  <w:szCs w:val="20"/>
                                </w:rPr>
                                <w:t>t, but "we did not have the fire power" said captain Brian to score the needed average of 12pts per game to make the handicap difference of +114 work. Brian reports though that it was a great match with enjoyable company in which both Billy and Julia did v</w:t>
                              </w:r>
                              <w:r>
                                <w:rPr>
                                  <w:rFonts w:ascii="Arial" w:hAnsi="Arial" w:cs="Arial"/>
                                  <w:sz w:val="20"/>
                                  <w:szCs w:val="20"/>
                                </w:rPr>
                                <w:t>ery well getting on average 10pts per game. In the end however the visitors triumphed by 379 points to 342. </w:t>
                              </w:r>
                            </w:p>
                            <w:p w:rsidR="00000000" w:rsidRDefault="00C347EF">
                              <w:pPr>
                                <w:pStyle w:val="NormalWeb"/>
                              </w:pPr>
                              <w:r>
                                <w:rPr>
                                  <w:rStyle w:val="Strong"/>
                                  <w:rFonts w:ascii="Arial" w:hAnsi="Arial" w:cs="Arial"/>
                                  <w:sz w:val="20"/>
                                  <w:szCs w:val="20"/>
                                </w:rPr>
                                <w:t>BSM 6</w:t>
                              </w:r>
                              <w:r>
                                <w:rPr>
                                  <w:rFonts w:ascii="Arial" w:hAnsi="Arial" w:cs="Arial"/>
                                  <w:sz w:val="20"/>
                                  <w:szCs w:val="20"/>
                                </w:rPr>
                                <w:t> </w:t>
                              </w:r>
                            </w:p>
                            <w:p w:rsidR="00000000" w:rsidRDefault="00C347EF">
                              <w:pPr>
                                <w:pStyle w:val="NormalWeb"/>
                              </w:pPr>
                              <w:r>
                                <w:rPr>
                                  <w:rFonts w:ascii="Arial" w:hAnsi="Arial" w:cs="Arial"/>
                                  <w:sz w:val="20"/>
                                  <w:szCs w:val="20"/>
                                </w:rPr>
                                <w:t xml:space="preserve">Friday saw the last of the clubs teams in action. BSM 6 captained by Des Logan and comprising on the night Albert Parker, Liz Adams and Ned </w:t>
                              </w:r>
                              <w:r>
                                <w:rPr>
                                  <w:rFonts w:ascii="Arial" w:hAnsi="Arial" w:cs="Arial"/>
                                  <w:sz w:val="20"/>
                                  <w:szCs w:val="20"/>
                                </w:rPr>
                                <w:t>Hassan (a late substitute for Tom Bell) with a combined handicap of +193 faced a tough task at home to a strong Arriva 2 side on a rather surprising +176. The 17 point start was all but erased in the very first set of the night and by the end of the fourth</w:t>
                              </w:r>
                              <w:r>
                                <w:rPr>
                                  <w:rFonts w:ascii="Arial" w:hAnsi="Arial" w:cs="Arial"/>
                                  <w:sz w:val="20"/>
                                  <w:szCs w:val="20"/>
                                </w:rPr>
                                <w:t> set Arriva 2 had moved into a 29 point lead. By the time the final set came, the home side needed all 42 points for a win, and for the visitors not to score any! A tall order indeed, but Ned gave it his best shot completing his third match victory for a p</w:t>
                              </w:r>
                              <w:r>
                                <w:rPr>
                                  <w:rFonts w:ascii="Arial" w:hAnsi="Arial" w:cs="Arial"/>
                                  <w:sz w:val="20"/>
                                  <w:szCs w:val="20"/>
                                </w:rPr>
                                <w:t>ersonal clean sweep on the night. However the 32 pts scored by the visitors in this last match ensured that they finished the night ahead. Overall it was a good match, finishing 4:5 in sets in favour of the visitors who won by 502 pts to 471.  </w:t>
                              </w:r>
                            </w:p>
                            <w:p w:rsidR="00000000" w:rsidRDefault="00C347EF">
                              <w:pPr>
                                <w:pStyle w:val="NormalWeb"/>
                              </w:pPr>
                              <w:r>
                                <w:rPr>
                                  <w:rFonts w:ascii="Arial" w:hAnsi="Arial" w:cs="Arial"/>
                                  <w:sz w:val="20"/>
                                  <w:szCs w:val="20"/>
                                </w:rPr>
                                <w:t xml:space="preserve">Here's the </w:t>
                              </w:r>
                              <w:r>
                                <w:rPr>
                                  <w:rFonts w:ascii="Arial" w:hAnsi="Arial" w:cs="Arial"/>
                                  <w:sz w:val="20"/>
                                  <w:szCs w:val="20"/>
                                </w:rPr>
                                <w:t>irony! Teams 1</w:t>
                              </w:r>
                              <w:proofErr w:type="gramStart"/>
                              <w:r>
                                <w:rPr>
                                  <w:rFonts w:ascii="Arial" w:hAnsi="Arial" w:cs="Arial"/>
                                  <w:sz w:val="20"/>
                                  <w:szCs w:val="20"/>
                                </w:rPr>
                                <w:t>,2</w:t>
                              </w:r>
                              <w:proofErr w:type="gramEnd"/>
                              <w:r>
                                <w:rPr>
                                  <w:rFonts w:ascii="Arial" w:hAnsi="Arial" w:cs="Arial"/>
                                  <w:sz w:val="20"/>
                                  <w:szCs w:val="20"/>
                                </w:rPr>
                                <w:t xml:space="preserve"> and 3 all through to Round 2. Teams 4, 5 and 6 all out! Maybe we didn't get the balance quite right.....? Still a good achievement to get half of the club's teams through to the second round.</w:t>
                              </w:r>
                            </w:p>
                          </w:tc>
                        </w:tr>
                      </w:tbl>
                      <w:p w:rsidR="00000000" w:rsidRDefault="00C347EF">
                        <w:pPr>
                          <w:rPr>
                            <w:rFonts w:eastAsia="Times New Roman"/>
                          </w:rPr>
                        </w:pPr>
                      </w:p>
                    </w:tc>
                  </w:tr>
                </w:tbl>
                <w:p w:rsidR="00000000" w:rsidRDefault="00C347EF">
                  <w:pPr>
                    <w:jc w:val="center"/>
                    <w:rPr>
                      <w:rFonts w:eastAsia="Times New Roman"/>
                    </w:rPr>
                  </w:pPr>
                </w:p>
              </w:tc>
            </w:tr>
            <w:tr w:rsidR="00000000">
              <w:trPr>
                <w:trHeight w:val="600"/>
                <w:tblCellSpacing w:w="0" w:type="dxa"/>
                <w:jc w:val="center"/>
              </w:trPr>
              <w:tc>
                <w:tcPr>
                  <w:tcW w:w="0" w:type="auto"/>
                  <w:gridSpan w:val="3"/>
                  <w:shd w:val="clear" w:color="auto" w:fill="545351"/>
                  <w:vAlign w:val="center"/>
                  <w:hideMark/>
                </w:tcPr>
                <w:p w:rsidR="00000000" w:rsidRDefault="00C347EF">
                  <w:pPr>
                    <w:jc w:val="center"/>
                    <w:rPr>
                      <w:rFonts w:eastAsia="Times New Roman"/>
                    </w:rPr>
                  </w:pPr>
                  <w:r>
                    <w:rPr>
                      <w:rFonts w:eastAsia="Times New Roman"/>
                      <w:noProof/>
                    </w:rPr>
                    <w:drawing>
                      <wp:inline distT="0" distB="0" distL="0" distR="0" wp14:anchorId="40B2EE03" wp14:editId="2B61CACC">
                        <wp:extent cx="19050" cy="152400"/>
                        <wp:effectExtent l="0" t="0" r="0" b="0"/>
                        <wp:docPr id="10" name="Picture 10" descr="C:\Liv TT\Bath Street TT Club\Website\Recovery\bvttc\BSM\News\cp_0000fa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v TT\Bath Street TT Club\Website\Recovery\bvttc\BSM\News\cp_0000fae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r>
                    <w:rPr>
                      <w:rFonts w:eastAsia="Times New Roman"/>
                    </w:rPr>
                    <w:br/>
                  </w:r>
                  <w:r>
                    <w:rPr>
                      <w:rFonts w:eastAsia="Times New Roman"/>
                      <w:noProof/>
                      <w:color w:val="0000FF"/>
                    </w:rPr>
                    <w:drawing>
                      <wp:inline distT="0" distB="0" distL="0" distR="0" wp14:anchorId="61ADC88D" wp14:editId="62F3BE42">
                        <wp:extent cx="762000" cy="123825"/>
                        <wp:effectExtent l="0" t="0" r="0" b="9525"/>
                        <wp:docPr id="11" name="Picture 11" descr="Hom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r>
                    <w:rPr>
                      <w:rFonts w:eastAsia="Times New Roman"/>
                      <w:noProof/>
                      <w:color w:val="0000FF"/>
                    </w:rPr>
                    <w:drawing>
                      <wp:inline distT="0" distB="0" distL="0" distR="0" wp14:anchorId="3BD6DF8A" wp14:editId="3D4A8ABF">
                        <wp:extent cx="762000" cy="123825"/>
                        <wp:effectExtent l="0" t="0" r="0" b="9525"/>
                        <wp:docPr id="12" name="Picture 12" descr="News Inde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s Index">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p>
              </w:tc>
            </w:tr>
          </w:tbl>
          <w:p w:rsidR="00000000" w:rsidRDefault="00C347EF">
            <w:pPr>
              <w:jc w:val="center"/>
              <w:rPr>
                <w:rFonts w:eastAsia="Times New Roman"/>
              </w:rPr>
            </w:pPr>
          </w:p>
        </w:tc>
        <w:tc>
          <w:tcPr>
            <w:tcW w:w="0" w:type="auto"/>
            <w:shd w:val="clear" w:color="auto" w:fill="545351"/>
            <w:vAlign w:val="center"/>
            <w:hideMark/>
          </w:tcPr>
          <w:p w:rsidR="00000000" w:rsidRDefault="00C347EF">
            <w:pPr>
              <w:rPr>
                <w:rFonts w:eastAsia="Times New Roman"/>
              </w:rPr>
            </w:pPr>
            <w:r>
              <w:rPr>
                <w:rFonts w:eastAsia="Times New Roman"/>
              </w:rPr>
              <w:t xml:space="preserve">  </w:t>
            </w:r>
            <w:r>
              <w:rPr>
                <w:rFonts w:eastAsia="Times New Roman"/>
                <w:noProof/>
              </w:rPr>
              <w:drawing>
                <wp:inline distT="0" distB="0" distL="0" distR="0" wp14:anchorId="6FB9A484" wp14:editId="3FE941B5">
                  <wp:extent cx="381000" cy="9525"/>
                  <wp:effectExtent l="0" t="0" r="0" b="0"/>
                  <wp:docPr id="13" name="Picture 13" descr="C:\Liv TT\Bath Street TT Club\Website\Recovery\bvttc\BSM\News\cp_0000fa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v TT\Bath Street TT Club\Website\Recovery\bvttc\BSM\News\cp_0000fae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r>
      <w:tr w:rsidR="00000000">
        <w:trPr>
          <w:tblCellSpacing w:w="0" w:type="dxa"/>
        </w:trPr>
        <w:tc>
          <w:tcPr>
            <w:tcW w:w="5000" w:type="pct"/>
            <w:gridSpan w:val="3"/>
            <w:shd w:val="clear" w:color="auto" w:fill="545351"/>
            <w:vAlign w:val="center"/>
            <w:hideMark/>
          </w:tcPr>
          <w:p w:rsidR="00000000" w:rsidRDefault="00C347EF">
            <w:pPr>
              <w:jc w:val="center"/>
              <w:rPr>
                <w:rFonts w:eastAsia="Times New Roman"/>
              </w:rPr>
            </w:pPr>
          </w:p>
          <w:p w:rsidR="00000000" w:rsidRDefault="00C347EF">
            <w:pPr>
              <w:jc w:val="center"/>
              <w:rPr>
                <w:rFonts w:eastAsia="Times New Roman"/>
              </w:rPr>
            </w:pPr>
          </w:p>
          <w:p w:rsidR="00000000" w:rsidRDefault="00C347EF">
            <w:pPr>
              <w:jc w:val="center"/>
              <w:rPr>
                <w:rFonts w:eastAsia="Times New Roman"/>
              </w:rPr>
            </w:pPr>
          </w:p>
          <w:p w:rsidR="00000000" w:rsidRDefault="00C347EF">
            <w:pPr>
              <w:jc w:val="center"/>
              <w:rPr>
                <w:rFonts w:eastAsia="Times New Roman"/>
              </w:rPr>
            </w:pPr>
            <w:r>
              <w:rPr>
                <w:rFonts w:eastAsia="Times New Roman"/>
              </w:rPr>
              <w:br/>
              <w:t> </w:t>
            </w:r>
          </w:p>
        </w:tc>
      </w:tr>
    </w:tbl>
    <w:p w:rsidR="00C347EF" w:rsidRDefault="00C347EF">
      <w:pPr>
        <w:rPr>
          <w:rFonts w:eastAsia="Times New Roman"/>
          <w:color w:val="auto"/>
        </w:rPr>
      </w:pPr>
    </w:p>
    <w:sectPr w:rsidR="00C34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97290"/>
    <w:rsid w:val="00397290"/>
    <w:rsid w:val="00B8371F"/>
    <w:rsid w:val="00C347EF"/>
    <w:rsid w:val="00D3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397290"/>
    <w:rPr>
      <w:rFonts w:ascii="Tahoma" w:hAnsi="Tahoma" w:cs="Tahoma"/>
      <w:sz w:val="16"/>
      <w:szCs w:val="16"/>
    </w:rPr>
  </w:style>
  <w:style w:type="character" w:customStyle="1" w:styleId="BalloonTextChar">
    <w:name w:val="Balloon Text Char"/>
    <w:basedOn w:val="DefaultParagraphFont"/>
    <w:link w:val="BalloonText"/>
    <w:uiPriority w:val="99"/>
    <w:semiHidden/>
    <w:rsid w:val="00397290"/>
    <w:rPr>
      <w:rFonts w:ascii="Tahoma" w:eastAsiaTheme="minorEastAsia" w:hAnsi="Tahoma" w:cs="Tahoma"/>
      <w:color w:val="54535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397290"/>
    <w:rPr>
      <w:rFonts w:ascii="Tahoma" w:hAnsi="Tahoma" w:cs="Tahoma"/>
      <w:sz w:val="16"/>
      <w:szCs w:val="16"/>
    </w:rPr>
  </w:style>
  <w:style w:type="character" w:customStyle="1" w:styleId="BalloonTextChar">
    <w:name w:val="Balloon Text Char"/>
    <w:basedOn w:val="DefaultParagraphFont"/>
    <w:link w:val="BalloonText"/>
    <w:uiPriority w:val="99"/>
    <w:semiHidden/>
    <w:rsid w:val="00397290"/>
    <w:rPr>
      <w:rFonts w:ascii="Tahoma" w:eastAsiaTheme="minorEastAsia" w:hAnsi="Tahoma" w:cs="Tahoma"/>
      <w:color w:val="54535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Liv%20TT\Bath%20Street%20TT%20Club\Website\Recovery\bvttc\BSM\News\2d_00007f73.gif" TargetMode="External"/><Relationship Id="rId13" Type="http://schemas.openxmlformats.org/officeDocument/2006/relationships/hyperlink" Target="http://www.bathstreettabletennisclub.org/hom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file:///C:\Liv%20TT\Bath%20Street%20TT%20Club\Website\Recovery\bvttc\BSM\News\2d_0000bb1a.gif" TargetMode="External"/><Relationship Id="rId12" Type="http://schemas.openxmlformats.org/officeDocument/2006/relationships/hyperlink" Target="http://www.bathstreettabletennisclub.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file:///C:\Liv%20TT\Bath%20Street%20TT%20Club\Website\Recovery\bvttc\BSM\News\2d_00007fb1.gif" TargetMode="External"/><Relationship Id="rId1" Type="http://schemas.openxmlformats.org/officeDocument/2006/relationships/styles" Target="styles.xml"/><Relationship Id="rId6" Type="http://schemas.openxmlformats.org/officeDocument/2006/relationships/image" Target="file:///C:\Liv%20TT\Bath%20Street%20TT%20Club\Website\Recovery\bvttc\BSM\News\cp_0000fb06.gif" TargetMode="External"/><Relationship Id="rId11" Type="http://schemas.openxmlformats.org/officeDocument/2006/relationships/image" Target="file:///C:\Liv%20TT\Bath%20Street%20TT%20Club\Website\Recovery\bvttc\BSM\News\cp_0000fb55.gif" TargetMode="External"/><Relationship Id="rId5" Type="http://schemas.openxmlformats.org/officeDocument/2006/relationships/image" Target="file:///C:\Liv%20TT\Bath%20Street%20TT%20Club\Website\Recovery\bvttc\BSM\News\cp_0000fae7.gif" TargetMode="External"/><Relationship Id="rId15" Type="http://schemas.openxmlformats.org/officeDocument/2006/relationships/hyperlink" Target="http://www.bathstreettabletennisclub.org/BSM/News/NewsIndex.htm" TargetMode="External"/><Relationship Id="rId10" Type="http://schemas.openxmlformats.org/officeDocument/2006/relationships/image" Target="file:///C:\Liv%20TT\Bath%20Street%20TT%20Club\Website\Recovery\bvttc\BSM\News\cp_0000fb45.gi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file:///C:\Liv%20TT\Bath%20Street%20TT%20Club\Website\Recovery\bvttc\BSM\News\cp_0000fb64.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Origone</vt:lpstr>
    </vt:vector>
  </TitlesOfParts>
  <Company>Hewlett-Packard</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Origone</dc:title>
  <dc:creator>user</dc:creator>
  <cp:lastModifiedBy>user</cp:lastModifiedBy>
  <cp:revision>4</cp:revision>
  <dcterms:created xsi:type="dcterms:W3CDTF">2015-08-06T20:10:00Z</dcterms:created>
  <dcterms:modified xsi:type="dcterms:W3CDTF">2015-08-06T20:11:00Z</dcterms:modified>
</cp:coreProperties>
</file>